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1291D" w14:textId="6B3E05BE" w:rsidR="0034213D" w:rsidRPr="000A0A5C" w:rsidRDefault="00082144" w:rsidP="00002DBD">
      <w:pPr>
        <w:spacing w:after="0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0A0A5C">
        <w:rPr>
          <w:rFonts w:asciiTheme="minorHAnsi" w:hAnsiTheme="minorHAnsi" w:cstheme="minorHAnsi"/>
          <w:b/>
          <w:iCs/>
          <w:sz w:val="28"/>
          <w:szCs w:val="28"/>
        </w:rPr>
        <w:t>Proposta di</w:t>
      </w:r>
      <w:r w:rsidR="0034213D" w:rsidRPr="000A0A5C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0A0A5C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34213D" w:rsidRPr="000A0A5C">
        <w:rPr>
          <w:rFonts w:asciiTheme="minorHAnsi" w:hAnsiTheme="minorHAnsi" w:cstheme="minorHAnsi"/>
          <w:b/>
          <w:iCs/>
          <w:sz w:val="28"/>
          <w:szCs w:val="28"/>
        </w:rPr>
        <w:t>mendamento</w:t>
      </w:r>
      <w:r w:rsidRPr="000A0A5C">
        <w:rPr>
          <w:rFonts w:asciiTheme="minorHAnsi" w:hAnsiTheme="minorHAnsi" w:cstheme="minorHAnsi"/>
          <w:b/>
          <w:iCs/>
          <w:sz w:val="28"/>
          <w:szCs w:val="28"/>
        </w:rPr>
        <w:t xml:space="preserve"> per </w:t>
      </w:r>
      <w:r w:rsidR="00BB69BD" w:rsidRPr="000A0A5C">
        <w:rPr>
          <w:rFonts w:asciiTheme="minorHAnsi" w:hAnsiTheme="minorHAnsi" w:cstheme="minorHAnsi"/>
          <w:b/>
          <w:iCs/>
          <w:sz w:val="28"/>
          <w:szCs w:val="28"/>
        </w:rPr>
        <w:t>s</w:t>
      </w:r>
      <w:r w:rsidRPr="000A0A5C">
        <w:rPr>
          <w:rFonts w:asciiTheme="minorHAnsi" w:hAnsiTheme="minorHAnsi" w:cstheme="minorHAnsi"/>
          <w:b/>
          <w:iCs/>
          <w:sz w:val="28"/>
          <w:szCs w:val="28"/>
        </w:rPr>
        <w:t>blocc</w:t>
      </w:r>
      <w:r w:rsidR="00AA130A" w:rsidRPr="000A0A5C">
        <w:rPr>
          <w:rFonts w:asciiTheme="minorHAnsi" w:hAnsiTheme="minorHAnsi" w:cstheme="minorHAnsi"/>
          <w:b/>
          <w:iCs/>
          <w:sz w:val="28"/>
          <w:szCs w:val="28"/>
        </w:rPr>
        <w:t>are i</w:t>
      </w:r>
      <w:r w:rsidRPr="000A0A5C">
        <w:rPr>
          <w:rFonts w:asciiTheme="minorHAnsi" w:hAnsiTheme="minorHAnsi" w:cstheme="minorHAnsi"/>
          <w:b/>
          <w:iCs/>
          <w:sz w:val="28"/>
          <w:szCs w:val="28"/>
        </w:rPr>
        <w:t xml:space="preserve">l riciclo dei rifiuti recependo l’art.6 della </w:t>
      </w:r>
      <w:r w:rsidR="00AA130A" w:rsidRPr="000A0A5C">
        <w:rPr>
          <w:rFonts w:asciiTheme="minorHAnsi" w:hAnsiTheme="minorHAnsi" w:cstheme="minorHAnsi"/>
          <w:b/>
          <w:iCs/>
          <w:sz w:val="28"/>
          <w:szCs w:val="28"/>
        </w:rPr>
        <w:t xml:space="preserve">nuova </w:t>
      </w:r>
      <w:r w:rsidRPr="000A0A5C">
        <w:rPr>
          <w:rFonts w:asciiTheme="minorHAnsi" w:hAnsiTheme="minorHAnsi" w:cstheme="minorHAnsi"/>
          <w:b/>
          <w:iCs/>
          <w:sz w:val="28"/>
          <w:szCs w:val="28"/>
        </w:rPr>
        <w:t>Direttiva UE 2018/851</w:t>
      </w:r>
    </w:p>
    <w:p w14:paraId="318A9F73" w14:textId="77777777" w:rsidR="0034213D" w:rsidRPr="000A0A5C" w:rsidRDefault="0034213D" w:rsidP="00002DBD">
      <w:pPr>
        <w:spacing w:after="0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</w:p>
    <w:p w14:paraId="07B2EB08" w14:textId="56C5BEAE" w:rsidR="00002DBD" w:rsidRPr="001619B9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L'articolo 184-ter del decreto legislativo 3 aprile 2006, n.152 è sostituito dal seguente:</w:t>
      </w:r>
    </w:p>
    <w:p w14:paraId="75EF368B" w14:textId="7DA7635E" w:rsidR="00002DBD" w:rsidRPr="001619B9" w:rsidRDefault="00002DBD" w:rsidP="00002DBD">
      <w:pPr>
        <w:spacing w:after="0"/>
        <w:jc w:val="center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«Art. 184-ter</w:t>
      </w:r>
      <w:r w:rsidR="001619B9">
        <w:rPr>
          <w:rFonts w:asciiTheme="minorHAnsi" w:hAnsiTheme="minorHAnsi" w:cstheme="minorHAnsi"/>
          <w:bCs/>
          <w:iCs/>
          <w:sz w:val="26"/>
          <w:szCs w:val="26"/>
        </w:rPr>
        <w:t>»</w:t>
      </w:r>
    </w:p>
    <w:p w14:paraId="750C6BE1" w14:textId="77777777" w:rsidR="00002DBD" w:rsidRPr="001619B9" w:rsidRDefault="00002DBD" w:rsidP="00002DBD">
      <w:pPr>
        <w:spacing w:after="0"/>
        <w:jc w:val="center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(Cessazione della qualifica di rifiuto).</w:t>
      </w:r>
    </w:p>
    <w:p w14:paraId="78937A77" w14:textId="27673154" w:rsidR="00002DBD" w:rsidRPr="001619B9" w:rsidRDefault="00BB69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 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1. I rifiuti sottoposti a un'operazione di riciclaggio o di recupero di altro tipo cessano di essere considerati tali se soddisfano le seguenti condizioni: </w:t>
      </w:r>
    </w:p>
    <w:p w14:paraId="4CCE1E71" w14:textId="4DA4642D" w:rsidR="00002DBD" w:rsidRPr="001619B9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a) la sostanza o l'oggetto è destinat</w:t>
      </w:r>
      <w:r w:rsidR="00187B96" w:rsidRPr="001619B9">
        <w:rPr>
          <w:rFonts w:asciiTheme="minorHAnsi" w:hAnsiTheme="minorHAnsi" w:cstheme="minorHAnsi"/>
          <w:bCs/>
          <w:iCs/>
          <w:sz w:val="26"/>
          <w:szCs w:val="26"/>
        </w:rPr>
        <w:t>a/o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a essere utilizzato per scopi specifici;</w:t>
      </w:r>
    </w:p>
    <w:p w14:paraId="1A72AE98" w14:textId="77777777" w:rsidR="00002DBD" w:rsidRPr="001619B9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b) esiste un mercato o una domanda per tale sostanza od oggetto;</w:t>
      </w:r>
    </w:p>
    <w:p w14:paraId="3CA0B305" w14:textId="77777777" w:rsidR="00002DBD" w:rsidRPr="001619B9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c) la sostanza o l'oggetto soddisfa i requisiti tecnici per gli scopi specifici e rispetta la normativa e gli standard esistenti applicabili ai prodotti; </w:t>
      </w:r>
    </w:p>
    <w:p w14:paraId="7C008A53" w14:textId="5AC6EE11" w:rsidR="00002DBD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d) l'utilizzo della sostanza o dell'oggetto non porterà a impatti complessivi negativi sull'ambiente o sulla salute umana. </w:t>
      </w:r>
    </w:p>
    <w:p w14:paraId="1CA7F664" w14:textId="77777777" w:rsidR="001619B9" w:rsidRPr="001619B9" w:rsidRDefault="001619B9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</w:p>
    <w:p w14:paraId="6B2BE856" w14:textId="3CDC3257" w:rsidR="00176C1A" w:rsidRPr="001619B9" w:rsidRDefault="00BB69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>2. I criteri dettagliati per l'applicazione uniforme a livello europeo delle condizioni di cui al comma 1 finalizzati a garantire un elevato livello di protezione dell'ambiente e della salute umana e ad agevolare l'utilizzazione accorta e r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azionale delle risorse naturali, sono quelli adottati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>, ove appropriato, dalla Commissione europea con atti di esecuzione.</w:t>
      </w:r>
      <w:r w:rsidR="00176C1A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</w:p>
    <w:p w14:paraId="080C4BDC" w14:textId="77777777" w:rsidR="001619B9" w:rsidRDefault="00BB69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 </w:t>
      </w:r>
      <w:r w:rsidR="00176C1A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3.Qualora tali criteri dettagliati  non siano stati stabiliti a livello di Unione europea ai sensi del comma 2, sono definiti attraverso uno o più decreti, 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>dal</w:t>
      </w:r>
      <w:r w:rsidR="00176C1A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Ministero dell'ambiente e della tutela del territorio e del mare ai sensi dell'articolo 17, comma 3, della legge 23 agosto 1988, n.</w:t>
      </w:r>
      <w:r w:rsidR="00176C1A"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="001619B9">
        <w:rPr>
          <w:rFonts w:asciiTheme="minorHAnsi" w:hAnsiTheme="minorHAnsi" w:cstheme="minorHAnsi"/>
          <w:bCs/>
          <w:iCs/>
          <w:sz w:val="26"/>
          <w:szCs w:val="26"/>
        </w:rPr>
        <w:t xml:space="preserve">400. Essi 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includono: </w:t>
      </w:r>
    </w:p>
    <w:p w14:paraId="3BC7853E" w14:textId="0B4C4554" w:rsidR="00002DBD" w:rsidRPr="001619B9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10"/>
          <w:szCs w:val="10"/>
        </w:rPr>
        <w:br/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a) i materiali di rifiuto in entrata</w:t>
      </w:r>
      <w:r w:rsidR="00176C1A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ammissibili ai fini dell'operazione di recupero; </w:t>
      </w:r>
    </w:p>
    <w:p w14:paraId="704F755C" w14:textId="77777777" w:rsidR="00002DBD" w:rsidRPr="001619B9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b) i processi e le tecniche di trattamento consentiti; </w:t>
      </w:r>
    </w:p>
    <w:p w14:paraId="33564275" w14:textId="6E9A0D7D" w:rsidR="00002DBD" w:rsidRPr="001619B9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c) i criteri di qualità per i materiali di cui è cessata la qualifica di rifiuto ottenuti dall'operazione di recupero in linea con le norme di prodotto applicabili, compresi, se </w:t>
      </w:r>
      <w:r w:rsidR="00BB69BD" w:rsidRPr="001619B9">
        <w:rPr>
          <w:rFonts w:asciiTheme="minorHAnsi" w:hAnsiTheme="minorHAnsi" w:cstheme="minorHAnsi"/>
          <w:bCs/>
          <w:iCs/>
          <w:sz w:val="26"/>
          <w:szCs w:val="26"/>
        </w:rPr>
        <w:t>necessario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, i valori limite per le sostanze inquinanti; </w:t>
      </w:r>
    </w:p>
    <w:p w14:paraId="0F405C0C" w14:textId="77777777" w:rsidR="00002DBD" w:rsidRPr="001619B9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d) i requisiti affinché i sistemi di gestione dimostrino il rispetto dei criteri relativi alla cessazione della qualifica di rifiuto, compresi il controllo di qualità, l'automonitoraggio e l'accreditamento, se del caso; </w:t>
      </w:r>
    </w:p>
    <w:p w14:paraId="3317EE29" w14:textId="72A42999" w:rsidR="00002DBD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e) un requisito relativo alla dichiarazione di conformità. </w:t>
      </w:r>
    </w:p>
    <w:p w14:paraId="1EDCD988" w14:textId="77777777" w:rsidR="001619B9" w:rsidRPr="001619B9" w:rsidRDefault="001619B9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</w:p>
    <w:p w14:paraId="21076B2C" w14:textId="78BC4F60" w:rsidR="0020710F" w:rsidRPr="001619B9" w:rsidRDefault="00BB69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 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4. La persona 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fisica o giuridica che utilizza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,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per la prima volta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,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un materiale che ha cessato di essere considerato rifiuto e che non è stato immesso sul mercato o che immette un materiale sul mercato per la prima volta dopo che cessa di essere considerato un rifiuto provvede a verificare che il materiale soddisfi i pertinenti requisiti ai sensi della normativa applicabile in materia di sostanze chimiche e prodotti collegati. </w:t>
      </w:r>
    </w:p>
    <w:p w14:paraId="5583BD11" w14:textId="1991EF21" w:rsidR="00002DBD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lastRenderedPageBreak/>
        <w:t xml:space="preserve"> 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5. Laddove non siano stabiliti criteri a livello dell'Unione europea o a livello nazionale ai sensi rispettivamente del comma 2 e de</w:t>
      </w:r>
      <w:r w:rsidR="000F61C1" w:rsidRPr="001619B9">
        <w:rPr>
          <w:rFonts w:asciiTheme="minorHAnsi" w:hAnsiTheme="minorHAnsi" w:cstheme="minorHAnsi"/>
          <w:bCs/>
          <w:iCs/>
          <w:sz w:val="26"/>
          <w:szCs w:val="26"/>
        </w:rPr>
        <w:t>l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comm</w:t>
      </w:r>
      <w:r w:rsidR="000F61C1" w:rsidRPr="001619B9">
        <w:rPr>
          <w:rFonts w:asciiTheme="minorHAnsi" w:hAnsiTheme="minorHAnsi" w:cstheme="minorHAnsi"/>
          <w:bCs/>
          <w:iCs/>
          <w:sz w:val="26"/>
          <w:szCs w:val="26"/>
        </w:rPr>
        <w:t>a</w:t>
      </w:r>
      <w:r w:rsidR="00BB69BD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3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, le autorità competenti di cui agli articoli 208, 209 e 211 e quelle di cui al Titolo III-bis della parte seconda del presente decreto</w:t>
      </w:r>
      <w:r w:rsidR="00BB69BD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legislativo, provvedono caso per caso, 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adottando misure appropriate al fine di verificare che determinati rifiuti abbiano cessato di essere tali in base alle condizioni di cui al comma 1 e i criteri di cui al comma 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>3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, lettere da a) a e). </w:t>
      </w:r>
    </w:p>
    <w:p w14:paraId="0E8F8BB9" w14:textId="77777777" w:rsidR="001619B9" w:rsidRPr="001619B9" w:rsidRDefault="001619B9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</w:p>
    <w:p w14:paraId="00F6A02E" w14:textId="33EFFDAB" w:rsidR="0020710F" w:rsidRDefault="00BB69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 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6. È istituito presso il Ministero dell'Ambiente e della tutela del territorio e 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del mare il Registro nazionale 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delle </w:t>
      </w:r>
      <w:r w:rsidR="00C73834" w:rsidRPr="001619B9">
        <w:rPr>
          <w:rFonts w:asciiTheme="minorHAnsi" w:hAnsiTheme="minorHAnsi" w:cstheme="minorHAnsi"/>
          <w:bCs/>
          <w:iCs/>
          <w:sz w:val="26"/>
          <w:szCs w:val="26"/>
        </w:rPr>
        <w:t>a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>utorizzazioni</w:t>
      </w:r>
      <w:r w:rsidR="001148A7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caso per caso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rilasciate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ai sensi del comma</w:t>
      </w:r>
      <w:r w:rsidR="001148A7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5. </w:t>
      </w:r>
      <w:r w:rsidR="00C73834" w:rsidRPr="001619B9">
        <w:rPr>
          <w:rFonts w:asciiTheme="minorHAnsi" w:hAnsiTheme="minorHAnsi" w:cstheme="minorHAnsi"/>
          <w:bCs/>
          <w:iCs/>
          <w:sz w:val="26"/>
          <w:szCs w:val="26"/>
        </w:rPr>
        <w:t>A tal fine l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>e autorità competenti al momento del rilascio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trasmettono copia di tali autorizzazioni</w:t>
      </w:r>
      <w:r w:rsidR="001148A7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caso per caso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>al Ministero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dell’Ambiente della tutela del territorio e del mare</w:t>
      </w:r>
      <w:r w:rsidR="001148A7" w:rsidRPr="001619B9">
        <w:rPr>
          <w:rFonts w:asciiTheme="minorHAnsi" w:hAnsiTheme="minorHAnsi" w:cstheme="minorHAnsi"/>
          <w:bCs/>
          <w:iCs/>
          <w:sz w:val="26"/>
          <w:szCs w:val="26"/>
        </w:rPr>
        <w:t>. Il Ministero dell’Ambiente e de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lla tutela del territorio e del mare assicura</w:t>
      </w:r>
      <w:r w:rsidR="001148A7" w:rsidRPr="001619B9">
        <w:rPr>
          <w:rFonts w:asciiTheme="minorHAnsi" w:hAnsiTheme="minorHAnsi" w:cstheme="minorHAnsi"/>
          <w:bCs/>
          <w:iCs/>
          <w:sz w:val="26"/>
          <w:szCs w:val="26"/>
        </w:rPr>
        <w:t>,</w:t>
      </w:r>
      <w:r w:rsidR="00C73834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 w:rsidR="001148A7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tramite strumenti elettronici, l’accesso alle informazioni </w:t>
      </w:r>
      <w:r w:rsidR="00C73834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di tale Registro nazionale </w:t>
      </w:r>
      <w:r w:rsidR="001148A7" w:rsidRPr="001619B9">
        <w:rPr>
          <w:rFonts w:asciiTheme="minorHAnsi" w:hAnsiTheme="minorHAnsi" w:cstheme="minorHAnsi"/>
          <w:bCs/>
          <w:iCs/>
          <w:sz w:val="26"/>
          <w:szCs w:val="26"/>
        </w:rPr>
        <w:t>relative alle autorizzazioni rilasciate caso per caso e dei ris</w:t>
      </w:r>
      <w:r w:rsidRPr="001619B9">
        <w:rPr>
          <w:rFonts w:asciiTheme="minorHAnsi" w:hAnsiTheme="minorHAnsi" w:cstheme="minorHAnsi"/>
          <w:bCs/>
          <w:iCs/>
          <w:sz w:val="26"/>
          <w:szCs w:val="26"/>
        </w:rPr>
        <w:t>ultati delle verifiche eseguite</w:t>
      </w:r>
      <w:r w:rsidR="00002DBD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 w:rsidR="001148A7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dalle autorità di controllo. </w:t>
      </w:r>
    </w:p>
    <w:p w14:paraId="18E34B36" w14:textId="77777777" w:rsidR="001619B9" w:rsidRPr="001619B9" w:rsidRDefault="001619B9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</w:p>
    <w:p w14:paraId="39F906D9" w14:textId="60CF1685" w:rsidR="00002DBD" w:rsidRPr="001619B9" w:rsidRDefault="00BB69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  <w:r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 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>7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. Nelle more dell'adozione di uno o più decreti di cui al comma 3, continuano ad applicarsi le disposizioni di cui ai decreti del Ministero dell'ambiente e della tutela del territorio in data 5 febbraio 1998, allegato 1, sub allegato 1, 12 giugno 2002, n.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161, 17 novembre 2005, n.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269, l'articolo 9-bis, lettera a) e b), del decreto-legge 6 novembre 2008, n.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172, convertito, con modificazioni, in legge 30 dicembre 2008, n.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 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210. Restano fermi i decreti ministeriali pubblicati e le autorizzazioni rilasciate in materia di cessazione della qualifica di rifiuto alla data di entrata in vigore della presente disposizione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</w:t>
      </w:r>
      <w:r w:rsidR="001148A7" w:rsidRPr="001619B9">
        <w:rPr>
          <w:rFonts w:asciiTheme="minorHAnsi" w:hAnsiTheme="minorHAnsi" w:cstheme="minorHAnsi"/>
          <w:bCs/>
          <w:iCs/>
          <w:sz w:val="26"/>
          <w:szCs w:val="26"/>
        </w:rPr>
        <w:t>che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saranno </w:t>
      </w:r>
      <w:r w:rsidR="0020710F" w:rsidRPr="001619B9">
        <w:rPr>
          <w:rFonts w:asciiTheme="minorHAnsi" w:hAnsiTheme="minorHAnsi" w:cstheme="minorHAnsi"/>
          <w:bCs/>
          <w:iCs/>
          <w:sz w:val="26"/>
          <w:szCs w:val="26"/>
        </w:rPr>
        <w:t>rivalutate dalle autorità competenti in sede di rinnovo o riesame</w:t>
      </w:r>
      <w:r w:rsidR="00CC1EA9" w:rsidRPr="001619B9">
        <w:rPr>
          <w:rFonts w:asciiTheme="minorHAnsi" w:hAnsiTheme="minorHAnsi" w:cstheme="minorHAnsi"/>
          <w:bCs/>
          <w:iCs/>
          <w:sz w:val="26"/>
          <w:szCs w:val="26"/>
        </w:rPr>
        <w:t xml:space="preserve"> ai sensi delle presenti disposizioni.</w:t>
      </w:r>
    </w:p>
    <w:p w14:paraId="21888C39" w14:textId="77777777" w:rsidR="00002DBD" w:rsidRPr="001619B9" w:rsidRDefault="00002DBD" w:rsidP="00002DBD">
      <w:pPr>
        <w:spacing w:after="0"/>
        <w:jc w:val="both"/>
        <w:rPr>
          <w:rFonts w:asciiTheme="minorHAnsi" w:hAnsiTheme="minorHAnsi" w:cstheme="minorHAnsi"/>
          <w:bCs/>
          <w:iCs/>
          <w:sz w:val="26"/>
          <w:szCs w:val="26"/>
        </w:rPr>
      </w:pPr>
    </w:p>
    <w:p w14:paraId="0E7834EF" w14:textId="77777777" w:rsidR="00002DBD" w:rsidRPr="001619B9" w:rsidRDefault="00002DBD" w:rsidP="00002DBD">
      <w:pPr>
        <w:pStyle w:val="Testonormale"/>
        <w:spacing w:line="276" w:lineRule="auto"/>
        <w:jc w:val="both"/>
        <w:rPr>
          <w:rFonts w:asciiTheme="minorHAnsi" w:hAnsiTheme="minorHAnsi" w:cstheme="minorHAnsi"/>
          <w:bCs/>
          <w:iCs/>
          <w:sz w:val="26"/>
          <w:szCs w:val="26"/>
          <w:highlight w:val="yellow"/>
        </w:rPr>
      </w:pPr>
    </w:p>
    <w:p w14:paraId="228E59CF" w14:textId="77777777" w:rsidR="002471D8" w:rsidRPr="001619B9" w:rsidRDefault="002471D8">
      <w:pPr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sectPr w:rsidR="002471D8" w:rsidRPr="001619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BD"/>
    <w:rsid w:val="00002DBD"/>
    <w:rsid w:val="00082144"/>
    <w:rsid w:val="000A0A5C"/>
    <w:rsid w:val="000F61C1"/>
    <w:rsid w:val="001148A7"/>
    <w:rsid w:val="001619B9"/>
    <w:rsid w:val="00176C1A"/>
    <w:rsid w:val="00187B96"/>
    <w:rsid w:val="0020710F"/>
    <w:rsid w:val="002471D8"/>
    <w:rsid w:val="00256334"/>
    <w:rsid w:val="0034213D"/>
    <w:rsid w:val="00AA130A"/>
    <w:rsid w:val="00BB69BD"/>
    <w:rsid w:val="00C73834"/>
    <w:rsid w:val="00CC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44F"/>
  <w15:chartTrackingRefBased/>
  <w15:docId w15:val="{585E1BED-56E3-47D6-A100-4BD8C2A9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2DB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002D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02DBD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</dc:creator>
  <cp:keywords/>
  <dc:description/>
  <cp:lastModifiedBy>delia milioni</cp:lastModifiedBy>
  <cp:revision>4</cp:revision>
  <cp:lastPrinted>2019-07-17T10:27:00Z</cp:lastPrinted>
  <dcterms:created xsi:type="dcterms:W3CDTF">2019-07-22T11:37:00Z</dcterms:created>
  <dcterms:modified xsi:type="dcterms:W3CDTF">2019-07-24T11:40:00Z</dcterms:modified>
</cp:coreProperties>
</file>